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D1" w:rsidRPr="00406ED0" w:rsidRDefault="001B7C24" w:rsidP="001B7C24">
      <w:pPr>
        <w:spacing w:after="0" w:line="240" w:lineRule="auto"/>
        <w:jc w:val="center"/>
        <w:rPr>
          <w:b/>
          <w:sz w:val="28"/>
          <w:szCs w:val="28"/>
        </w:rPr>
      </w:pPr>
      <w:r w:rsidRPr="00406ED0">
        <w:rPr>
          <w:b/>
          <w:sz w:val="28"/>
          <w:szCs w:val="28"/>
        </w:rPr>
        <w:t>MANUFACTS</w:t>
      </w:r>
      <w:r w:rsidR="00EC3030" w:rsidRPr="00406ED0">
        <w:rPr>
          <w:b/>
          <w:sz w:val="28"/>
          <w:szCs w:val="28"/>
        </w:rPr>
        <w:t xml:space="preserve"> for Florida </w:t>
      </w:r>
    </w:p>
    <w:p w:rsidR="001B7C24" w:rsidRDefault="00406ED0" w:rsidP="001B7C24">
      <w:pPr>
        <w:spacing w:after="0" w:line="240" w:lineRule="auto"/>
        <w:jc w:val="center"/>
      </w:pPr>
      <w:r>
        <w:t>March 1</w:t>
      </w:r>
      <w:r w:rsidR="001B7C24" w:rsidRPr="001B7C24">
        <w:t>, 2013</w:t>
      </w:r>
    </w:p>
    <w:p w:rsidR="001B7C24" w:rsidRDefault="001B7C24" w:rsidP="001B7C24">
      <w:pPr>
        <w:spacing w:after="0" w:line="240" w:lineRule="auto"/>
        <w:jc w:val="center"/>
      </w:pPr>
    </w:p>
    <w:p w:rsidR="00406ED0" w:rsidRPr="00406ED0" w:rsidRDefault="00406ED0" w:rsidP="001B7C24">
      <w:pPr>
        <w:spacing w:after="0" w:line="240" w:lineRule="auto"/>
        <w:rPr>
          <w:b/>
        </w:rPr>
      </w:pPr>
      <w:r w:rsidRPr="00406ED0">
        <w:rPr>
          <w:b/>
        </w:rPr>
        <w:t>General Facts:</w:t>
      </w:r>
    </w:p>
    <w:p w:rsidR="001B7C24" w:rsidRDefault="00EC3030" w:rsidP="00406ED0">
      <w:pPr>
        <w:pStyle w:val="ListParagraph"/>
        <w:numPr>
          <w:ilvl w:val="0"/>
          <w:numId w:val="3"/>
        </w:numPr>
        <w:spacing w:after="0" w:line="240" w:lineRule="auto"/>
      </w:pPr>
      <w:r>
        <w:t>18,107 manufacturing establishments</w:t>
      </w:r>
    </w:p>
    <w:p w:rsidR="001B7C24" w:rsidRDefault="001B7C24" w:rsidP="00406ED0">
      <w:pPr>
        <w:pStyle w:val="ListParagraph"/>
        <w:numPr>
          <w:ilvl w:val="0"/>
          <w:numId w:val="3"/>
        </w:numPr>
        <w:spacing w:after="0" w:line="240" w:lineRule="auto"/>
      </w:pPr>
      <w:r>
        <w:t>314,800 manufacturing employees (4.3% of total employment)</w:t>
      </w:r>
    </w:p>
    <w:p w:rsidR="00406ED0" w:rsidRDefault="00406ED0" w:rsidP="00406ED0">
      <w:pPr>
        <w:pStyle w:val="ListParagraph"/>
        <w:numPr>
          <w:ilvl w:val="0"/>
          <w:numId w:val="3"/>
        </w:numPr>
        <w:spacing w:after="0" w:line="240" w:lineRule="auto"/>
      </w:pPr>
      <w:r>
        <w:t>Average annual wage in Florida is $42,312; Average annual manufacturing wage in FL is $52,378</w:t>
      </w:r>
    </w:p>
    <w:p w:rsidR="00406ED0" w:rsidRDefault="00406ED0" w:rsidP="00406ED0">
      <w:pPr>
        <w:pStyle w:val="ListParagraph"/>
        <w:numPr>
          <w:ilvl w:val="0"/>
          <w:numId w:val="3"/>
        </w:numPr>
        <w:spacing w:after="0" w:line="240" w:lineRule="auto"/>
      </w:pPr>
      <w:r>
        <w:t>81-85% of exports are manufactured goods</w:t>
      </w:r>
    </w:p>
    <w:p w:rsidR="00406ED0" w:rsidRDefault="00406ED0" w:rsidP="00406ED0">
      <w:pPr>
        <w:pStyle w:val="ListParagraph"/>
        <w:numPr>
          <w:ilvl w:val="0"/>
          <w:numId w:val="3"/>
        </w:numPr>
        <w:spacing w:after="0" w:line="240" w:lineRule="auto"/>
      </w:pPr>
      <w:r>
        <w:t>More than 60% of Florida manufacturers are small businesses (less than 500 employees)</w:t>
      </w:r>
    </w:p>
    <w:p w:rsidR="00162554" w:rsidRDefault="00162554" w:rsidP="00162554">
      <w:pPr>
        <w:pStyle w:val="ListParagraph"/>
        <w:numPr>
          <w:ilvl w:val="0"/>
          <w:numId w:val="3"/>
        </w:numPr>
        <w:spacing w:after="0" w:line="240" w:lineRule="auto"/>
      </w:pPr>
      <w:r>
        <w:t>Manufacturing comprised 5.6% of Florida’s Real Gross Domestic Product in 2011.</w:t>
      </w:r>
    </w:p>
    <w:p w:rsidR="00406ED0" w:rsidRDefault="00406ED0" w:rsidP="00406ED0">
      <w:pPr>
        <w:spacing w:after="0" w:line="240" w:lineRule="auto"/>
      </w:pPr>
    </w:p>
    <w:p w:rsidR="00406ED0" w:rsidRPr="00406ED0" w:rsidRDefault="00406ED0" w:rsidP="00406ED0">
      <w:pPr>
        <w:spacing w:after="0" w:line="240" w:lineRule="auto"/>
        <w:rPr>
          <w:b/>
        </w:rPr>
      </w:pPr>
      <w:r w:rsidRPr="00406ED0">
        <w:rPr>
          <w:b/>
        </w:rPr>
        <w:t>Workforce Facts:</w:t>
      </w:r>
    </w:p>
    <w:p w:rsidR="00EC3030" w:rsidRDefault="00EC3030" w:rsidP="00162554">
      <w:pPr>
        <w:pStyle w:val="ListParagraph"/>
        <w:numPr>
          <w:ilvl w:val="0"/>
          <w:numId w:val="4"/>
        </w:numPr>
        <w:spacing w:after="0" w:line="240" w:lineRule="auto"/>
      </w:pPr>
      <w:r>
        <w:t>Manufacturing sectors with the most jobs: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Computer and electronic product (43,000 jobs)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Transportation equipment (35,900 jobs)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Fabricated metal products (30,700)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Food manufacturing (30,700)</w:t>
      </w:r>
    </w:p>
    <w:p w:rsidR="00EC3030" w:rsidRDefault="00EC3030" w:rsidP="00162554">
      <w:pPr>
        <w:pStyle w:val="ListParagraph"/>
        <w:numPr>
          <w:ilvl w:val="0"/>
          <w:numId w:val="4"/>
        </w:numPr>
        <w:spacing w:after="0" w:line="240" w:lineRule="auto"/>
      </w:pPr>
      <w:r>
        <w:t>Manufacturing jobs are concentrated in the southeast, central, northeast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Miami-Dade and Pinellas = 30,000 jobs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Orange, Broward, Hillsborough, Duval, Brevard contribute 20,000 each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Seven counties account for 59.1% of the manufacturing jobs</w:t>
      </w:r>
    </w:p>
    <w:p w:rsidR="00EC3030" w:rsidRDefault="00EC3030" w:rsidP="00162554">
      <w:pPr>
        <w:pStyle w:val="ListParagraph"/>
        <w:numPr>
          <w:ilvl w:val="0"/>
          <w:numId w:val="4"/>
        </w:numPr>
        <w:spacing w:after="0" w:line="240" w:lineRule="auto"/>
      </w:pPr>
      <w:r>
        <w:t>Occupations with the most employment in the manufacturing industry are team assemblers, first line supervisors of production and operating workers, and packaging and filling machine operators and tenders.</w:t>
      </w:r>
    </w:p>
    <w:p w:rsidR="00EC3030" w:rsidRDefault="00EC3030" w:rsidP="00162554">
      <w:pPr>
        <w:pStyle w:val="ListParagraph"/>
        <w:numPr>
          <w:ilvl w:val="0"/>
          <w:numId w:val="4"/>
        </w:numPr>
        <w:spacing w:after="0" w:line="240" w:lineRule="auto"/>
      </w:pPr>
      <w:r>
        <w:t>Higher wages were found with occupations that required more training. Eight of the fifteen largest manufacturing occupations require additional certifications beyond a high school diploma.</w:t>
      </w:r>
    </w:p>
    <w:p w:rsidR="0089404D" w:rsidRDefault="0089404D" w:rsidP="00162554">
      <w:pPr>
        <w:pStyle w:val="ListParagraph"/>
        <w:numPr>
          <w:ilvl w:val="0"/>
          <w:numId w:val="4"/>
        </w:numPr>
        <w:spacing w:after="0" w:line="240" w:lineRule="auto"/>
      </w:pPr>
      <w:r>
        <w:t>Among the Highest Paid Occupations in Manufacturing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Engineering managers - $59.72/hour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Industrial production managers - $51.89/hour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Aerospace engineers - $43.19</w:t>
      </w:r>
    </w:p>
    <w:p w:rsidR="00EC3030" w:rsidRDefault="00EC3030" w:rsidP="0016255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Materials scientists- $41.28 </w:t>
      </w:r>
    </w:p>
    <w:p w:rsidR="0089404D" w:rsidRDefault="0089404D" w:rsidP="00162554">
      <w:pPr>
        <w:pStyle w:val="ListParagraph"/>
        <w:numPr>
          <w:ilvl w:val="0"/>
          <w:numId w:val="4"/>
        </w:numPr>
        <w:spacing w:after="0" w:line="240" w:lineRule="auto"/>
      </w:pPr>
      <w:r>
        <w:t>Top Manufacturing Occupations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Team assemblers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First Line Supervisor of Production and Operating Workers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Packaging and Filling Machine Operators and Tenders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Sales representatives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Electric and electronic equipment assemblers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Office clerks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Industrial engineers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Inspectors, Testers, Sorters and </w:t>
      </w:r>
      <w:proofErr w:type="spellStart"/>
      <w:r>
        <w:t>Weighers</w:t>
      </w:r>
      <w:proofErr w:type="spellEnd"/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Customer service reps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Machinists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Welders, cutters, </w:t>
      </w:r>
      <w:proofErr w:type="spellStart"/>
      <w:r>
        <w:t>solderers</w:t>
      </w:r>
      <w:proofErr w:type="spellEnd"/>
      <w:r>
        <w:t xml:space="preserve">, </w:t>
      </w:r>
      <w:proofErr w:type="spellStart"/>
      <w:r>
        <w:t>brazers</w:t>
      </w:r>
      <w:proofErr w:type="spellEnd"/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Production worker helpers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Printing press operators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t>Mixing and blending machine setters and operators</w:t>
      </w:r>
    </w:p>
    <w:p w:rsidR="0089404D" w:rsidRDefault="0089404D" w:rsidP="00162554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Truck drivers</w:t>
      </w:r>
    </w:p>
    <w:p w:rsidR="00C124BA" w:rsidRDefault="00C124BA" w:rsidP="00162554">
      <w:pPr>
        <w:pStyle w:val="ListParagraph"/>
        <w:numPr>
          <w:ilvl w:val="0"/>
          <w:numId w:val="5"/>
        </w:numPr>
        <w:spacing w:after="0" w:line="240" w:lineRule="auto"/>
      </w:pPr>
      <w:r>
        <w:t>Newer hires have been higher skilled workers in growth sectors</w:t>
      </w:r>
    </w:p>
    <w:p w:rsidR="00C124BA" w:rsidRDefault="00C124BA" w:rsidP="00162554">
      <w:pPr>
        <w:pStyle w:val="ListParagraph"/>
        <w:numPr>
          <w:ilvl w:val="0"/>
          <w:numId w:val="5"/>
        </w:numPr>
        <w:spacing w:after="0" w:line="240" w:lineRule="auto"/>
      </w:pPr>
      <w:r>
        <w:t>24.6% of manufacturing workers are 55 or older</w:t>
      </w:r>
    </w:p>
    <w:p w:rsidR="00C124BA" w:rsidRDefault="00C124BA" w:rsidP="00162554">
      <w:pPr>
        <w:pStyle w:val="ListParagraph"/>
        <w:numPr>
          <w:ilvl w:val="0"/>
          <w:numId w:val="5"/>
        </w:numPr>
        <w:spacing w:after="0" w:line="240" w:lineRule="auto"/>
      </w:pPr>
      <w:r>
        <w:t>Manufacturing will require continued training of incumbent and new workers due to increased use of technology in production, design and quality control</w:t>
      </w:r>
    </w:p>
    <w:p w:rsidR="00C124BA" w:rsidRDefault="00C124BA" w:rsidP="00162554">
      <w:pPr>
        <w:pStyle w:val="ListParagraph"/>
        <w:numPr>
          <w:ilvl w:val="0"/>
          <w:numId w:val="5"/>
        </w:numPr>
        <w:spacing w:after="0" w:line="240" w:lineRule="auto"/>
      </w:pPr>
      <w:r>
        <w:t>Manufacturing has been on a long time trend of gains</w:t>
      </w:r>
      <w:r w:rsidR="00EF1BDD">
        <w:t xml:space="preserve"> in output as technology has improved and employment has declined.  Higher skilled workers and better equipment and processes allow the industry to increase productivity while declining in employment. </w:t>
      </w:r>
    </w:p>
    <w:p w:rsidR="00EF1BDD" w:rsidRDefault="00EF1BDD" w:rsidP="00162554">
      <w:pPr>
        <w:pStyle w:val="ListParagraph"/>
        <w:numPr>
          <w:ilvl w:val="0"/>
          <w:numId w:val="5"/>
        </w:numPr>
        <w:spacing w:after="0" w:line="240" w:lineRule="auto"/>
      </w:pPr>
      <w:r>
        <w:t>Manufacturing will be an important industry in the development of the green economy where skill, knowledge and innovation are key elements.</w:t>
      </w:r>
    </w:p>
    <w:p w:rsidR="00EF1BDD" w:rsidRDefault="00EF1BDD" w:rsidP="00C124BA">
      <w:pPr>
        <w:spacing w:after="0" w:line="240" w:lineRule="auto"/>
      </w:pPr>
    </w:p>
    <w:p w:rsidR="00310BD2" w:rsidRDefault="00310BD2" w:rsidP="00C124BA">
      <w:pPr>
        <w:spacing w:after="0" w:line="240" w:lineRule="auto"/>
      </w:pPr>
      <w:r>
        <w:t xml:space="preserve">Manufacturing certifications recommended by the Manufacturing Institute </w:t>
      </w:r>
      <w:r w:rsidR="005D5801">
        <w:t xml:space="preserve">are available in: </w:t>
      </w:r>
    </w:p>
    <w:p w:rsidR="005D5801" w:rsidRPr="00FB4D93" w:rsidRDefault="009E4FDC" w:rsidP="00FB4D93">
      <w:pPr>
        <w:spacing w:after="0" w:line="240" w:lineRule="auto"/>
        <w:ind w:left="360"/>
        <w:rPr>
          <w:b/>
        </w:rPr>
      </w:pPr>
      <w:hyperlink r:id="rId6" w:history="1">
        <w:r w:rsidR="005D5801" w:rsidRPr="00FB4D93">
          <w:rPr>
            <w:rStyle w:val="Strong"/>
            <w:rFonts w:cs="Arial"/>
            <w:b w:val="0"/>
          </w:rPr>
          <w:t>Foundation Skills</w:t>
        </w:r>
      </w:hyperlink>
      <w:r w:rsidR="005D5801" w:rsidRPr="00FB4D93">
        <w:rPr>
          <w:rFonts w:cs="Arial"/>
          <w:b/>
        </w:rPr>
        <w:t xml:space="preserve">  </w:t>
      </w:r>
      <w:r w:rsidR="005D5801" w:rsidRPr="00FB4D93">
        <w:rPr>
          <w:rFonts w:cs="Arial"/>
        </w:rPr>
        <w:t>(MSSC CPT)</w:t>
      </w:r>
      <w:r w:rsidR="005D5801" w:rsidRPr="00FB4D93">
        <w:rPr>
          <w:rFonts w:cs="Arial"/>
        </w:rPr>
        <w:br/>
      </w:r>
      <w:hyperlink r:id="rId7" w:history="1">
        <w:r w:rsidR="005D5801" w:rsidRPr="00FB4D93">
          <w:rPr>
            <w:rStyle w:val="Strong"/>
            <w:rFonts w:cs="Arial"/>
            <w:b w:val="0"/>
          </w:rPr>
          <w:t>Cross-Cutting Technical Skills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8" w:history="1">
        <w:r w:rsidR="005D5801" w:rsidRPr="00FB4D93">
          <w:rPr>
            <w:rStyle w:val="Strong"/>
            <w:rFonts w:cs="Arial"/>
            <w:b w:val="0"/>
          </w:rPr>
          <w:t>Machining &amp; Metalworking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9" w:history="1">
        <w:r w:rsidR="005D5801" w:rsidRPr="00FB4D93">
          <w:rPr>
            <w:rStyle w:val="Strong"/>
            <w:rFonts w:cs="Arial"/>
            <w:b w:val="0"/>
          </w:rPr>
          <w:t>Welding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10" w:history="1">
        <w:r w:rsidR="005D5801" w:rsidRPr="00FB4D93">
          <w:rPr>
            <w:rStyle w:val="Strong"/>
            <w:rFonts w:cs="Arial"/>
            <w:b w:val="0"/>
          </w:rPr>
          <w:t>Automation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11" w:history="1">
        <w:r w:rsidR="005D5801" w:rsidRPr="00FB4D93">
          <w:rPr>
            <w:rStyle w:val="Strong"/>
            <w:rFonts w:cs="Arial"/>
            <w:b w:val="0"/>
          </w:rPr>
          <w:t>Construction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12" w:history="1">
        <w:r w:rsidR="005D5801" w:rsidRPr="00FB4D93">
          <w:rPr>
            <w:rStyle w:val="Strong"/>
            <w:rFonts w:cs="Arial"/>
            <w:b w:val="0"/>
          </w:rPr>
          <w:t>Die Casting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13" w:history="1">
        <w:r w:rsidR="005D5801" w:rsidRPr="00FB4D93">
          <w:rPr>
            <w:rStyle w:val="Strong"/>
            <w:rFonts w:cs="Arial"/>
            <w:b w:val="0"/>
          </w:rPr>
          <w:t>Fabrication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14" w:history="1">
        <w:r w:rsidR="005D5801" w:rsidRPr="00FB4D93">
          <w:rPr>
            <w:rStyle w:val="Strong"/>
            <w:rFonts w:cs="Arial"/>
            <w:b w:val="0"/>
          </w:rPr>
          <w:t>Fluid Power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15" w:history="1">
        <w:r w:rsidR="005D5801" w:rsidRPr="00FB4D93">
          <w:rPr>
            <w:rStyle w:val="Strong"/>
            <w:rFonts w:cs="Arial"/>
            <w:b w:val="0"/>
          </w:rPr>
          <w:t>Lean</w:t>
        </w:r>
      </w:hyperlink>
      <w:r w:rsidR="005D5801" w:rsidRPr="00FB4D93">
        <w:rPr>
          <w:rFonts w:cs="Arial"/>
          <w:b/>
        </w:rPr>
        <w:t xml:space="preserve"> </w:t>
      </w:r>
      <w:bookmarkStart w:id="0" w:name="_GoBack"/>
      <w:bookmarkEnd w:id="0"/>
      <w:r w:rsidR="005D5801" w:rsidRPr="00FB4D93">
        <w:rPr>
          <w:rFonts w:cs="Arial"/>
          <w:b/>
        </w:rPr>
        <w:br/>
      </w:r>
      <w:hyperlink r:id="rId16" w:history="1">
        <w:r w:rsidR="005D5801" w:rsidRPr="00FB4D93">
          <w:rPr>
            <w:rStyle w:val="Strong"/>
            <w:rFonts w:cs="Arial"/>
            <w:b w:val="0"/>
          </w:rPr>
          <w:t>Mechatronics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17" w:history="1">
        <w:r w:rsidR="005D5801" w:rsidRPr="00FB4D93">
          <w:rPr>
            <w:rStyle w:val="Strong"/>
            <w:rFonts w:cs="Arial"/>
            <w:b w:val="0"/>
          </w:rPr>
          <w:t>Quality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18" w:history="1">
        <w:r w:rsidR="005D5801" w:rsidRPr="00FB4D93">
          <w:rPr>
            <w:rStyle w:val="Strong"/>
            <w:rFonts w:cs="Arial"/>
            <w:b w:val="0"/>
          </w:rPr>
          <w:t>Transportation, Distribution, &amp; Logistics</w:t>
        </w:r>
      </w:hyperlink>
      <w:r w:rsidR="005D5801" w:rsidRPr="00FB4D93">
        <w:rPr>
          <w:rFonts w:cs="Arial"/>
          <w:b/>
        </w:rPr>
        <w:t xml:space="preserve"> </w:t>
      </w:r>
      <w:r w:rsidR="005D5801" w:rsidRPr="00FB4D93">
        <w:rPr>
          <w:rFonts w:cs="Arial"/>
          <w:b/>
        </w:rPr>
        <w:br/>
      </w:r>
      <w:hyperlink r:id="rId19" w:history="1">
        <w:r w:rsidR="005D5801" w:rsidRPr="00FB4D93">
          <w:rPr>
            <w:rStyle w:val="Strong"/>
            <w:rFonts w:cs="Arial"/>
            <w:b w:val="0"/>
          </w:rPr>
          <w:t>Technology &amp; Engineering</w:t>
        </w:r>
      </w:hyperlink>
    </w:p>
    <w:p w:rsidR="00EF1BDD" w:rsidRDefault="00EF1BDD" w:rsidP="00FB4D93">
      <w:pPr>
        <w:spacing w:after="0" w:line="240" w:lineRule="auto"/>
        <w:ind w:left="45"/>
      </w:pPr>
    </w:p>
    <w:p w:rsidR="00EC3030" w:rsidRPr="001B7C24" w:rsidRDefault="00EC3030" w:rsidP="001B7C24">
      <w:pPr>
        <w:spacing w:after="0" w:line="240" w:lineRule="auto"/>
      </w:pPr>
    </w:p>
    <w:p w:rsidR="001B7C24" w:rsidRDefault="001B7C24"/>
    <w:p w:rsidR="001B7C24" w:rsidRDefault="001B7C24"/>
    <w:sectPr w:rsidR="001B7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51"/>
    <w:multiLevelType w:val="hybridMultilevel"/>
    <w:tmpl w:val="789C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3C1E"/>
    <w:multiLevelType w:val="hybridMultilevel"/>
    <w:tmpl w:val="1E6E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6397"/>
    <w:multiLevelType w:val="hybridMultilevel"/>
    <w:tmpl w:val="8AB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35DA4"/>
    <w:multiLevelType w:val="hybridMultilevel"/>
    <w:tmpl w:val="5512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2453B"/>
    <w:multiLevelType w:val="hybridMultilevel"/>
    <w:tmpl w:val="3826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7BED"/>
    <w:multiLevelType w:val="hybridMultilevel"/>
    <w:tmpl w:val="0A5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94592"/>
    <w:multiLevelType w:val="hybridMultilevel"/>
    <w:tmpl w:val="8106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24"/>
    <w:rsid w:val="00162554"/>
    <w:rsid w:val="001B7C24"/>
    <w:rsid w:val="00310BD2"/>
    <w:rsid w:val="00406ED0"/>
    <w:rsid w:val="005D5801"/>
    <w:rsid w:val="0089404D"/>
    <w:rsid w:val="008F7547"/>
    <w:rsid w:val="009E4FDC"/>
    <w:rsid w:val="00C124BA"/>
    <w:rsid w:val="00EC3030"/>
    <w:rsid w:val="00EE2AD1"/>
    <w:rsid w:val="00EF1BDD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5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5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nufacturinginstitute.org/Skills-Certification/Certifications/Certification-Partners/NIMS.aspx" TargetMode="External"/><Relationship Id="rId13" Type="http://schemas.openxmlformats.org/officeDocument/2006/relationships/hyperlink" Target="http://www.themanufacturinginstitute.org/Skills-Certification/Certifications/Certification-Partners/Fabrication.aspx" TargetMode="External"/><Relationship Id="rId18" Type="http://schemas.openxmlformats.org/officeDocument/2006/relationships/hyperlink" Target="http://www.themanufacturinginstitute.org/Skills-Certification/Certifications/Certification-Partners/TDL.asp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themanufacturinginstitute.org/Skills-Certification/Certifications/Certification-Partners/MSSC-CPT.aspx" TargetMode="External"/><Relationship Id="rId12" Type="http://schemas.openxmlformats.org/officeDocument/2006/relationships/hyperlink" Target="http://www.themanufacturinginstitute.org/Skills-Certification/Certifications/Certification-Partners/Die-Casting.aspx" TargetMode="External"/><Relationship Id="rId17" Type="http://schemas.openxmlformats.org/officeDocument/2006/relationships/hyperlink" Target="http://www.themanufacturinginstitute.org/Skills-Certification/Certifications/Certification-Partners/Quality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manufacturinginstitute.org/Skills-Certification/Certifications/Certification-Partners/Mechatronics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manufacturinginstitute.org/Skills-Certification/Certifications/Certification-Partners/ACT.aspx" TargetMode="External"/><Relationship Id="rId11" Type="http://schemas.openxmlformats.org/officeDocument/2006/relationships/hyperlink" Target="http://www.themanufacturinginstitute.org/Skills-Certification/Certifications/Certification-Partners/Construction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manufacturinginstitute.org/Skills-Certification/Certifications/Certification-Partners/Lean.aspx" TargetMode="External"/><Relationship Id="rId10" Type="http://schemas.openxmlformats.org/officeDocument/2006/relationships/hyperlink" Target="http://www.themanufacturinginstitute.org/Skills-Certification/Certifications/Certification-Partners/ISA.aspx" TargetMode="External"/><Relationship Id="rId19" Type="http://schemas.openxmlformats.org/officeDocument/2006/relationships/hyperlink" Target="http://www.themanufacturinginstitute.org/Skills-Certification/Certifications/Certification-Partners/Engineer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nufacturinginstitute.org/Skills-Certification/Certifications/Certification-Partners/AWS.aspx" TargetMode="External"/><Relationship Id="rId14" Type="http://schemas.openxmlformats.org/officeDocument/2006/relationships/hyperlink" Target="http://www.themanufacturinginstitute.org/Skills-Certification/Certifications/Certification-Partners/Fluid-Pow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Stephens</dc:creator>
  <cp:lastModifiedBy>Nancy Stephens</cp:lastModifiedBy>
  <cp:revision>7</cp:revision>
  <dcterms:created xsi:type="dcterms:W3CDTF">2013-02-18T03:47:00Z</dcterms:created>
  <dcterms:modified xsi:type="dcterms:W3CDTF">2013-03-07T19:23:00Z</dcterms:modified>
</cp:coreProperties>
</file>